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65B7" w14:textId="172168EE" w:rsidR="000D6216" w:rsidRDefault="000D6216" w:rsidP="000D6216">
      <w:pPr>
        <w:jc w:val="right"/>
        <w:rPr>
          <w:b/>
          <w:bCs/>
          <w:sz w:val="36"/>
          <w:szCs w:val="36"/>
        </w:rPr>
      </w:pPr>
      <w:r w:rsidRPr="14F1FA57">
        <w:rPr>
          <w:b/>
          <w:bCs/>
          <w:sz w:val="36"/>
          <w:szCs w:val="36"/>
        </w:rPr>
        <w:t xml:space="preserve">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7605"/>
      </w:tblGrid>
      <w:tr w:rsidR="00337E36" w:rsidRPr="003B3CC0" w14:paraId="6590EA27" w14:textId="77777777" w:rsidTr="1A873510">
        <w:tc>
          <w:tcPr>
            <w:tcW w:w="2093" w:type="dxa"/>
            <w:shd w:val="clear" w:color="auto" w:fill="FFFFFF" w:themeFill="background1"/>
          </w:tcPr>
          <w:p w14:paraId="4005E7CF" w14:textId="77777777" w:rsidR="00337E36" w:rsidRPr="003B3CC0" w:rsidRDefault="00B926ED" w:rsidP="003B3CC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EA09F3" wp14:editId="1A873510">
                  <wp:extent cx="1323975" cy="1323975"/>
                  <wp:effectExtent l="0" t="0" r="9525" b="9525"/>
                  <wp:docPr id="2" name="Picture 2" descr="C:\Users\jebenj\AppData\Local\Microsoft\Windows\Temporary Internet Files\Content.Word\PRIMARY_A_Vertical_Housed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FFFFFF" w:themeFill="background1"/>
          </w:tcPr>
          <w:p w14:paraId="3D9AD13B" w14:textId="77777777" w:rsidR="00337E36" w:rsidRPr="001A6D78" w:rsidRDefault="00337E36" w:rsidP="003B3CC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</w:p>
          <w:p w14:paraId="7759A6E3" w14:textId="397EE0CF" w:rsidR="00337E36" w:rsidRPr="00D12009" w:rsidRDefault="00223A5C" w:rsidP="001A6D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Calibri" w:hAnsiTheme="minorHAnsi" w:cs="Arial"/>
                <w:b/>
                <w:bCs/>
                <w:color w:val="094183"/>
                <w:sz w:val="44"/>
                <w:szCs w:val="44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94183"/>
                <w:sz w:val="44"/>
                <w:szCs w:val="44"/>
              </w:rPr>
              <w:t>ARCHIVES AND SPECIAL COLLECTIONS</w:t>
            </w:r>
          </w:p>
          <w:p w14:paraId="4564463B" w14:textId="3A76AC75" w:rsidR="001A6D78" w:rsidRPr="00FD7254" w:rsidRDefault="00526F15" w:rsidP="001A6D78">
            <w:pPr>
              <w:ind w:hanging="426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FD7254">
              <w:rPr>
                <w:rFonts w:ascii="Calibri" w:hAnsi="Calibri" w:cs="Arial"/>
                <w:b/>
                <w:sz w:val="36"/>
                <w:szCs w:val="36"/>
              </w:rPr>
              <w:t>GUIDELINES</w:t>
            </w:r>
            <w:r w:rsidR="00FD7254" w:rsidRPr="00FD7254">
              <w:rPr>
                <w:rFonts w:ascii="Calibri" w:hAnsi="Calibri" w:cs="Arial"/>
                <w:b/>
                <w:sz w:val="36"/>
                <w:szCs w:val="36"/>
              </w:rPr>
              <w:t xml:space="preserve"> FOR </w:t>
            </w:r>
            <w:r w:rsidR="00223A5C">
              <w:rPr>
                <w:rFonts w:ascii="Calibri" w:hAnsi="Calibri" w:cs="Arial"/>
                <w:b/>
                <w:sz w:val="36"/>
                <w:szCs w:val="36"/>
              </w:rPr>
              <w:t>DONORS</w:t>
            </w:r>
          </w:p>
          <w:p w14:paraId="32E71156" w14:textId="77777777" w:rsidR="00337E36" w:rsidRPr="003B3CC0" w:rsidRDefault="00337E36" w:rsidP="003B3CC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9D6AB9A" w14:textId="77777777" w:rsidR="00B53756" w:rsidRDefault="000E1A1C" w:rsidP="774051C5">
      <w:pPr>
        <w:ind w:hanging="426"/>
        <w:rPr>
          <w:rFonts w:ascii="Calibri" w:hAnsi="Calibri"/>
          <w:b/>
          <w:bCs/>
          <w:sz w:val="40"/>
          <w:szCs w:val="40"/>
        </w:rPr>
      </w:pPr>
      <w:r w:rsidRPr="774051C5">
        <w:rPr>
          <w:rFonts w:ascii="Calibri" w:hAnsi="Calibri"/>
          <w:b/>
          <w:bCs/>
          <w:sz w:val="40"/>
          <w:szCs w:val="40"/>
        </w:rPr>
        <w:t xml:space="preserve">  </w:t>
      </w:r>
    </w:p>
    <w:p w14:paraId="34B9F090" w14:textId="6DC21619" w:rsidR="00223A5C" w:rsidRDefault="00D020BE" w:rsidP="00B53756">
      <w:pP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 w:rsidRPr="774051C5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Are you interested in donating material to Archives and Special Collections?</w:t>
      </w:r>
    </w:p>
    <w:p w14:paraId="3B1C6703" w14:textId="77777777" w:rsidR="00D020BE" w:rsidRPr="00D020BE" w:rsidRDefault="00D020BE" w:rsidP="00D020B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B62ACC6" w14:textId="53312C45" w:rsidR="00FD7254" w:rsidRDefault="00223A5C" w:rsidP="00FD7254">
      <w:pPr>
        <w:outlineLvl w:val="1"/>
        <w:rPr>
          <w:rFonts w:ascii="Source Sans Pro" w:eastAsia="Times New Roman" w:hAnsi="Source Sans Pro"/>
          <w:b/>
          <w:bCs/>
          <w:color w:val="012A58"/>
          <w:sz w:val="36"/>
          <w:szCs w:val="36"/>
        </w:rPr>
      </w:pPr>
      <w:r>
        <w:rPr>
          <w:rFonts w:ascii="Source Sans Pro" w:eastAsia="Times New Roman" w:hAnsi="Source Sans Pro"/>
          <w:b/>
          <w:bCs/>
          <w:color w:val="012A58"/>
          <w:sz w:val="36"/>
          <w:szCs w:val="36"/>
        </w:rPr>
        <w:t>Donation Guidelines:</w:t>
      </w:r>
    </w:p>
    <w:p w14:paraId="5C55C094" w14:textId="45E4022B" w:rsidR="00D020BE" w:rsidRDefault="00D020BE" w:rsidP="00D020BE">
      <w:pPr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University of Melbourne is grateful to those who offer gifts of cultural material to our Archives and Special Collections</w:t>
      </w:r>
      <w:r w:rsidR="00F434B6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(ASC)</w:t>
      </w:r>
      <w:r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. We are obliged to make sure that every acquisition is in line with our </w:t>
      </w:r>
      <w:r w:rsidRPr="166F3C10" w:rsidDel="006524C2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Collection </w:t>
      </w:r>
      <w:r w:rsidR="006524C2"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Development Strategy</w:t>
      </w:r>
      <w:r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and that we have the resources to properly care for and store each item. As a result, it is not always possible for us to accept donations of material. However, i</w:t>
      </w:r>
      <w:r w:rsidR="00D655A0"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f </w:t>
      </w:r>
      <w:r w:rsidRPr="166F3C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we cannot accommodate your gift we may be able to suggest an alternative recipient for you to approach. </w:t>
      </w:r>
    </w:p>
    <w:p w14:paraId="5733FE31" w14:textId="77777777" w:rsidR="009A1185" w:rsidRPr="00D020BE" w:rsidRDefault="009A1185" w:rsidP="00D020BE">
      <w:pPr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</w:p>
    <w:p w14:paraId="3BC12B87" w14:textId="4FBDD23A" w:rsidR="00D020BE" w:rsidRPr="00D020BE" w:rsidRDefault="00D020BE" w:rsidP="1A873510">
      <w:pPr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1A8735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If you wish to donate material please fill out our Donation Inquiry form. </w:t>
      </w:r>
      <w:r w:rsidR="3917ADA2" w:rsidRPr="21DDBD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</w:t>
      </w:r>
      <w:r w:rsidRPr="21DDBD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he</w:t>
      </w:r>
      <w:r w:rsidRPr="1A8735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more </w:t>
      </w:r>
      <w:r w:rsidR="00C55EC8" w:rsidRPr="1A8735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information</w:t>
      </w:r>
      <w:r w:rsidRPr="1A8735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you can provide the easier it is for us to properly consider your offer. </w:t>
      </w:r>
    </w:p>
    <w:p w14:paraId="7CAFAFD5" w14:textId="77777777" w:rsidR="00D020BE" w:rsidRPr="00D020BE" w:rsidRDefault="00D020BE" w:rsidP="00D020BE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05A4D39" w14:textId="1D2DFAFE" w:rsidR="00D020BE" w:rsidRPr="00D020BE" w:rsidRDefault="00D020BE" w:rsidP="00D020BE">
      <w:pPr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1A87351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All offers of donations are assessed by the following criteria</w:t>
      </w:r>
      <w:r w:rsidR="009A1185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:</w:t>
      </w:r>
    </w:p>
    <w:p w14:paraId="33516424" w14:textId="77777777" w:rsidR="00D020BE" w:rsidRPr="00D020BE" w:rsidRDefault="00D020BE" w:rsidP="00D0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D020BE">
        <w:rPr>
          <w:rFonts w:asciiTheme="minorHAnsi" w:eastAsia="Times New Roman" w:hAnsiTheme="minorHAnsi" w:cstheme="minorHAnsi"/>
          <w:color w:val="000000" w:themeColor="text1"/>
          <w:lang w:val="en-AU"/>
        </w:rPr>
        <w:t>The material’s cultural significance</w:t>
      </w:r>
    </w:p>
    <w:p w14:paraId="547B8A26" w14:textId="77777777" w:rsidR="00D020BE" w:rsidRPr="00D020BE" w:rsidRDefault="00D020BE" w:rsidP="00D0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D020BE">
        <w:rPr>
          <w:rFonts w:asciiTheme="minorHAnsi" w:eastAsia="Times New Roman" w:hAnsiTheme="minorHAnsi" w:cstheme="minorHAnsi"/>
          <w:color w:val="000000" w:themeColor="text1"/>
        </w:rPr>
        <w:t xml:space="preserve">Relevance to our Collection Development Strategy </w:t>
      </w:r>
    </w:p>
    <w:p w14:paraId="226FC22D" w14:textId="77777777" w:rsidR="00D020BE" w:rsidRPr="00D020BE" w:rsidRDefault="00D020BE" w:rsidP="00D0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D020BE">
        <w:rPr>
          <w:rFonts w:asciiTheme="minorHAnsi" w:eastAsia="Times New Roman" w:hAnsiTheme="minorHAnsi" w:cstheme="minorHAnsi"/>
          <w:color w:val="000000" w:themeColor="text1"/>
        </w:rPr>
        <w:t>Our current holdings of this type of material</w:t>
      </w:r>
    </w:p>
    <w:p w14:paraId="3479012E" w14:textId="77777777" w:rsidR="00D020BE" w:rsidRPr="00D020BE" w:rsidRDefault="00D020BE" w:rsidP="00D0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D020BE">
        <w:rPr>
          <w:rFonts w:asciiTheme="minorHAnsi" w:eastAsia="Times New Roman" w:hAnsiTheme="minorHAnsi" w:cstheme="minorHAnsi"/>
          <w:color w:val="000000" w:themeColor="text1"/>
        </w:rPr>
        <w:t xml:space="preserve">The material’s physical condition </w:t>
      </w:r>
    </w:p>
    <w:p w14:paraId="212F0A78" w14:textId="77777777" w:rsidR="00D020BE" w:rsidRPr="00D020BE" w:rsidRDefault="00D020BE" w:rsidP="00D0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D020BE">
        <w:rPr>
          <w:rFonts w:asciiTheme="minorHAnsi" w:eastAsia="Times New Roman" w:hAnsiTheme="minorHAnsi" w:cstheme="minorHAnsi"/>
          <w:color w:val="000000" w:themeColor="text1"/>
        </w:rPr>
        <w:t>The material’s potential future use for research and display</w:t>
      </w:r>
    </w:p>
    <w:p w14:paraId="24B15F62" w14:textId="1790EB2E" w:rsidR="00D020BE" w:rsidRPr="00D020BE" w:rsidRDefault="00D020BE" w:rsidP="1A8735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Bidi"/>
          <w:color w:val="000000" w:themeColor="text1"/>
        </w:rPr>
      </w:pPr>
      <w:r w:rsidRPr="1A873510">
        <w:rPr>
          <w:rFonts w:asciiTheme="minorHAnsi" w:eastAsia="Times New Roman" w:hAnsiTheme="minorHAnsi" w:cstheme="minorBidi"/>
          <w:color w:val="000000" w:themeColor="text1"/>
        </w:rPr>
        <w:t>The material’s copyright status and any privacy considerations that may limit our ability to provide open access</w:t>
      </w:r>
      <w:r w:rsidR="009A1185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43A4F882" w14:textId="77777777" w:rsidR="00D020BE" w:rsidRPr="00D020BE" w:rsidRDefault="00D020BE" w:rsidP="00D020BE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ADE7F20" w14:textId="786E3E79" w:rsidR="00D020BE" w:rsidRDefault="00D020BE" w:rsidP="4281F421">
      <w:pPr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Please note we receive large numbers of offers which we take time to </w:t>
      </w:r>
      <w:r w:rsidR="00C55EC8"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consider</w:t>
      </w:r>
      <w:r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and process. We aim to get back to you within </w:t>
      </w:r>
      <w:r w:rsidR="0D5DF498"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6 weeks </w:t>
      </w:r>
      <w:r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of receiving your completed Donation Inquiry form</w:t>
      </w:r>
      <w:r w:rsidR="00D655A0" w:rsidRPr="4281F421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. </w:t>
      </w:r>
    </w:p>
    <w:p w14:paraId="22547AC2" w14:textId="77777777" w:rsidR="00D020BE" w:rsidRPr="00D020BE" w:rsidRDefault="00D020BE" w:rsidP="00D020BE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A6DAB47" w14:textId="7C30C5E1" w:rsidR="00FD7254" w:rsidRPr="00DE1AE1" w:rsidRDefault="00223A5C" w:rsidP="00FD7254">
      <w:pPr>
        <w:outlineLvl w:val="1"/>
        <w:rPr>
          <w:rFonts w:ascii="Source Sans Pro" w:eastAsia="Times New Roman" w:hAnsi="Source Sans Pro"/>
          <w:b/>
          <w:bCs/>
          <w:color w:val="012A58"/>
          <w:sz w:val="36"/>
          <w:szCs w:val="36"/>
        </w:rPr>
      </w:pPr>
      <w:r>
        <w:rPr>
          <w:rFonts w:ascii="Source Sans Pro" w:eastAsia="Times New Roman" w:hAnsi="Source Sans Pro"/>
          <w:b/>
          <w:bCs/>
          <w:color w:val="012A58"/>
          <w:sz w:val="36"/>
          <w:szCs w:val="36"/>
        </w:rPr>
        <w:t xml:space="preserve">Things to consider before offering a donation: </w:t>
      </w:r>
    </w:p>
    <w:p w14:paraId="33F2C1F8" w14:textId="73FCD846" w:rsidR="00846972" w:rsidRDefault="00846972">
      <w:pPr>
        <w:ind w:hanging="426"/>
        <w:rPr>
          <w:rFonts w:asciiTheme="minorHAnsi" w:hAnsiTheme="minorHAnsi" w:cstheme="minorHAnsi"/>
          <w:b/>
          <w:sz w:val="22"/>
          <w:szCs w:val="22"/>
        </w:rPr>
      </w:pPr>
    </w:p>
    <w:p w14:paraId="4601E885" w14:textId="246833C3" w:rsidR="00C55EC8" w:rsidRPr="00C55EC8" w:rsidRDefault="00C55EC8" w:rsidP="00C55EC8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b/>
          <w:bCs/>
        </w:rPr>
      </w:pPr>
      <w:r w:rsidRPr="3AC4BC4A">
        <w:rPr>
          <w:rFonts w:asciiTheme="minorHAnsi" w:eastAsia="Times New Roman" w:hAnsiTheme="minorHAnsi" w:cstheme="minorBidi"/>
          <w:color w:val="000000" w:themeColor="text1"/>
        </w:rPr>
        <w:t xml:space="preserve">Before offering </w:t>
      </w:r>
      <w:r w:rsidRPr="3AC4BC4A" w:rsidDel="00D07EE7">
        <w:rPr>
          <w:rFonts w:asciiTheme="minorHAnsi" w:eastAsia="Times New Roman" w:hAnsiTheme="minorHAnsi" w:cstheme="minorBidi"/>
          <w:color w:val="000000" w:themeColor="text1"/>
        </w:rPr>
        <w:t>material</w:t>
      </w:r>
      <w:r w:rsidR="00D07EE7" w:rsidRPr="3AC4BC4A">
        <w:rPr>
          <w:rFonts w:asciiTheme="minorHAnsi" w:eastAsia="Times New Roman" w:hAnsiTheme="minorHAnsi" w:cstheme="minorBidi"/>
          <w:color w:val="000000" w:themeColor="text1"/>
        </w:rPr>
        <w:t>,</w:t>
      </w:r>
      <w:r w:rsidRPr="3AC4BC4A">
        <w:rPr>
          <w:rFonts w:asciiTheme="minorHAnsi" w:eastAsia="Times New Roman" w:hAnsiTheme="minorHAnsi" w:cstheme="minorBidi"/>
          <w:color w:val="000000" w:themeColor="text1"/>
        </w:rPr>
        <w:t xml:space="preserve"> please discuss the matter with family members and relatives whose wishes should be considered.</w:t>
      </w:r>
    </w:p>
    <w:p w14:paraId="286153ED" w14:textId="0F3344D3" w:rsidR="00C55EC8" w:rsidRPr="00C55EC8" w:rsidRDefault="00C55EC8" w:rsidP="00C55EC8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b/>
          <w:bCs/>
        </w:rPr>
      </w:pPr>
      <w:r w:rsidRPr="5B24BFF6">
        <w:rPr>
          <w:rFonts w:asciiTheme="minorHAnsi" w:eastAsia="Times New Roman" w:hAnsiTheme="minorHAnsi" w:cstheme="minorBidi"/>
          <w:color w:val="000000" w:themeColor="text1"/>
        </w:rPr>
        <w:t>Please consider if material offered for donation is sensitive or may raise privacy concerns for other parties</w:t>
      </w:r>
      <w:r w:rsidR="00151C94" w:rsidRPr="5B24BFF6">
        <w:rPr>
          <w:rFonts w:asciiTheme="minorHAnsi" w:eastAsia="Times New Roman" w:hAnsiTheme="minorHAnsi" w:cstheme="minorBidi"/>
          <w:color w:val="000000" w:themeColor="text1"/>
        </w:rPr>
        <w:t xml:space="preserve"> and discuss it with us</w:t>
      </w:r>
      <w:r w:rsidRPr="5B24BFF6" w:rsidDel="00151C94">
        <w:rPr>
          <w:rFonts w:asciiTheme="minorHAnsi" w:eastAsia="Times New Roman" w:hAnsiTheme="minorHAnsi" w:cstheme="minorBidi"/>
          <w:color w:val="000000" w:themeColor="text1"/>
        </w:rPr>
        <w:t>.</w:t>
      </w:r>
      <w:r w:rsidRPr="5B24BFF6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007F1DE2" w:rsidRPr="5B24BFF6">
        <w:rPr>
          <w:rFonts w:asciiTheme="minorHAnsi" w:eastAsia="Times New Roman" w:hAnsiTheme="minorHAnsi" w:cstheme="minorBidi"/>
          <w:color w:val="000000" w:themeColor="text1"/>
        </w:rPr>
        <w:t xml:space="preserve">We make material held in our collections available to staff, </w:t>
      </w:r>
      <w:proofErr w:type="gramStart"/>
      <w:r w:rsidR="007F1DE2" w:rsidRPr="5B24BFF6">
        <w:rPr>
          <w:rFonts w:asciiTheme="minorHAnsi" w:eastAsia="Times New Roman" w:hAnsiTheme="minorHAnsi" w:cstheme="minorBidi"/>
          <w:color w:val="000000" w:themeColor="text1"/>
        </w:rPr>
        <w:t>students</w:t>
      </w:r>
      <w:proofErr w:type="gramEnd"/>
      <w:r w:rsidR="007F1DE2" w:rsidRPr="5B24BFF6">
        <w:rPr>
          <w:rFonts w:asciiTheme="minorHAnsi" w:eastAsia="Times New Roman" w:hAnsiTheme="minorHAnsi" w:cstheme="minorBidi"/>
          <w:color w:val="000000" w:themeColor="text1"/>
        </w:rPr>
        <w:t xml:space="preserve"> and the general public</w:t>
      </w:r>
      <w:r w:rsidR="008B38B2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23FA0D10" w14:textId="1810D74E" w:rsidR="00C55EC8" w:rsidRPr="00C55EC8" w:rsidRDefault="00C55EC8" w:rsidP="00C55EC8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b/>
          <w:bCs/>
        </w:rPr>
      </w:pPr>
      <w:r w:rsidRPr="5B24BFF6">
        <w:rPr>
          <w:rFonts w:asciiTheme="minorHAnsi" w:eastAsia="Times New Roman" w:hAnsiTheme="minorHAnsi" w:cstheme="minorBidi"/>
          <w:color w:val="000000" w:themeColor="text1"/>
        </w:rPr>
        <w:t xml:space="preserve">A donation is finalized when the donor signs a Deed of Gift. This is a legal document and once a donation is finalized, no </w:t>
      </w:r>
      <w:r w:rsidR="00AF4745" w:rsidRPr="5B24BFF6">
        <w:rPr>
          <w:rFonts w:asciiTheme="minorHAnsi" w:eastAsia="Times New Roman" w:hAnsiTheme="minorHAnsi" w:cstheme="minorBidi"/>
          <w:color w:val="000000" w:themeColor="text1"/>
        </w:rPr>
        <w:t xml:space="preserve">material </w:t>
      </w:r>
      <w:r w:rsidRPr="5B24BFF6">
        <w:rPr>
          <w:rFonts w:asciiTheme="minorHAnsi" w:eastAsia="Times New Roman" w:hAnsiTheme="minorHAnsi" w:cstheme="minorBidi"/>
          <w:color w:val="000000" w:themeColor="text1"/>
        </w:rPr>
        <w:t>can be returned to the donor.</w:t>
      </w:r>
    </w:p>
    <w:p w14:paraId="3F6DF1B1" w14:textId="2161E545" w:rsidR="00C55EC8" w:rsidRPr="00C55EC8" w:rsidRDefault="00C55EC8" w:rsidP="008B38B2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b/>
          <w:bCs/>
        </w:rPr>
      </w:pPr>
      <w:r w:rsidRPr="148093E8">
        <w:rPr>
          <w:rFonts w:asciiTheme="minorHAnsi" w:eastAsia="Times New Roman" w:hAnsiTheme="minorHAnsi" w:cstheme="minorBidi"/>
          <w:color w:val="000000" w:themeColor="text1"/>
        </w:rPr>
        <w:t xml:space="preserve">We cannot guarantee the display of any donated </w:t>
      </w:r>
      <w:r w:rsidR="003A7091" w:rsidRPr="148093E8">
        <w:rPr>
          <w:rFonts w:asciiTheme="minorHAnsi" w:eastAsia="Times New Roman" w:hAnsiTheme="minorHAnsi" w:cstheme="minorBidi"/>
          <w:color w:val="000000" w:themeColor="text1"/>
        </w:rPr>
        <w:t xml:space="preserve">material </w:t>
      </w:r>
      <w:r w:rsidRPr="148093E8">
        <w:rPr>
          <w:rFonts w:asciiTheme="minorHAnsi" w:eastAsia="Times New Roman" w:hAnsiTheme="minorHAnsi" w:cstheme="minorBidi"/>
          <w:color w:val="000000" w:themeColor="text1"/>
        </w:rPr>
        <w:t xml:space="preserve">but </w:t>
      </w:r>
      <w:r w:rsidR="001E4B61">
        <w:rPr>
          <w:rFonts w:asciiTheme="minorHAnsi" w:eastAsia="Times New Roman" w:hAnsiTheme="minorHAnsi" w:cstheme="minorBidi"/>
          <w:color w:val="000000" w:themeColor="text1"/>
        </w:rPr>
        <w:t>can</w:t>
      </w:r>
      <w:r w:rsidRPr="148093E8">
        <w:rPr>
          <w:rFonts w:asciiTheme="minorHAnsi" w:eastAsia="Times New Roman" w:hAnsiTheme="minorHAnsi" w:cstheme="minorBidi"/>
          <w:color w:val="000000" w:themeColor="text1"/>
        </w:rPr>
        <w:t xml:space="preserve"> arrange for </w:t>
      </w:r>
      <w:r w:rsidR="00F562D2" w:rsidRPr="148093E8">
        <w:rPr>
          <w:rFonts w:asciiTheme="minorHAnsi" w:eastAsia="Times New Roman" w:hAnsiTheme="minorHAnsi" w:cstheme="minorBidi"/>
          <w:color w:val="000000" w:themeColor="text1"/>
        </w:rPr>
        <w:t xml:space="preserve">it </w:t>
      </w:r>
      <w:r w:rsidRPr="148093E8">
        <w:rPr>
          <w:rFonts w:asciiTheme="minorHAnsi" w:eastAsia="Times New Roman" w:hAnsiTheme="minorHAnsi" w:cstheme="minorBidi"/>
          <w:color w:val="000000" w:themeColor="text1"/>
        </w:rPr>
        <w:t>to be viewed by donors and their families</w:t>
      </w:r>
      <w:r w:rsidR="001E4B61">
        <w:rPr>
          <w:rFonts w:asciiTheme="minorHAnsi" w:eastAsia="Times New Roman" w:hAnsiTheme="minorHAnsi" w:cstheme="minorBidi"/>
          <w:color w:val="000000" w:themeColor="text1"/>
        </w:rPr>
        <w:t xml:space="preserve"> by appointment. </w:t>
      </w:r>
    </w:p>
    <w:p w14:paraId="03963995" w14:textId="67949CAA" w:rsidR="00C55EC8" w:rsidRPr="00C55EC8" w:rsidRDefault="00C55EC8" w:rsidP="00C55E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Please do not send any material to us unless we have requested it. We cannot take responsibility for unsolicited material sent to us. </w:t>
      </w:r>
    </w:p>
    <w:sectPr w:rsidR="00C55EC8" w:rsidRPr="00C55EC8" w:rsidSect="00C55EC8">
      <w:footerReference w:type="even" r:id="rId11"/>
      <w:footerReference w:type="default" r:id="rId12"/>
      <w:pgSz w:w="11906" w:h="16838" w:code="9"/>
      <w:pgMar w:top="567" w:right="851" w:bottom="107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D7FA" w14:textId="77777777" w:rsidR="00A13B55" w:rsidRDefault="00A13B55">
      <w:r>
        <w:separator/>
      </w:r>
    </w:p>
  </w:endnote>
  <w:endnote w:type="continuationSeparator" w:id="0">
    <w:p w14:paraId="3D56D6C0" w14:textId="77777777" w:rsidR="00A13B55" w:rsidRDefault="00A13B55">
      <w:r>
        <w:continuationSeparator/>
      </w:r>
    </w:p>
  </w:endnote>
  <w:endnote w:type="continuationNotice" w:id="1">
    <w:p w14:paraId="1610DB24" w14:textId="77777777" w:rsidR="00A13B55" w:rsidRDefault="00A13B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4714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43EAB" w14:textId="63CBDC83" w:rsidR="00211E7B" w:rsidRDefault="00211E7B" w:rsidP="00017E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5CE9D" w14:textId="77777777" w:rsidR="00211E7B" w:rsidRDefault="00211E7B" w:rsidP="00211E7B">
    <w:pPr>
      <w:pStyle w:val="Footer"/>
      <w:ind w:right="360"/>
    </w:pPr>
  </w:p>
  <w:p w14:paraId="2EF8FFE9" w14:textId="77777777" w:rsidR="0052644B" w:rsidRDefault="00526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6900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0DA8B" w14:textId="2B11B19A" w:rsidR="00211E7B" w:rsidRDefault="00211E7B" w:rsidP="00017E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sdt>
    <w:sdtPr>
      <w:id w:val="-869986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B0AD8" w14:textId="47DCDA44" w:rsidR="00092CDF" w:rsidRDefault="00D020BE" w:rsidP="00211E7B">
        <w:pPr>
          <w:pStyle w:val="Footer"/>
          <w:ind w:right="360"/>
        </w:pPr>
        <w:r>
          <w:t>ASC Guidelines for donors</w:t>
        </w:r>
        <w:r w:rsidR="00526F15">
          <w:t xml:space="preserve"> 2021</w:t>
        </w:r>
      </w:p>
    </w:sdtContent>
  </w:sdt>
  <w:p w14:paraId="173BC495" w14:textId="77777777" w:rsidR="00845E6E" w:rsidRDefault="00845E6E">
    <w:pPr>
      <w:pStyle w:val="Footer"/>
    </w:pPr>
  </w:p>
  <w:p w14:paraId="639E261D" w14:textId="77777777" w:rsidR="0052644B" w:rsidRDefault="00526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2B6D" w14:textId="77777777" w:rsidR="00A13B55" w:rsidRDefault="00A13B55">
      <w:r>
        <w:separator/>
      </w:r>
    </w:p>
  </w:footnote>
  <w:footnote w:type="continuationSeparator" w:id="0">
    <w:p w14:paraId="6AA3D1E9" w14:textId="77777777" w:rsidR="00A13B55" w:rsidRDefault="00A13B55">
      <w:r>
        <w:continuationSeparator/>
      </w:r>
    </w:p>
  </w:footnote>
  <w:footnote w:type="continuationNotice" w:id="1">
    <w:p w14:paraId="32321D88" w14:textId="77777777" w:rsidR="00A13B55" w:rsidRDefault="00A13B5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7D8"/>
    <w:multiLevelType w:val="hybridMultilevel"/>
    <w:tmpl w:val="C832C1B8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E1"/>
    <w:multiLevelType w:val="hybridMultilevel"/>
    <w:tmpl w:val="8600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0934"/>
    <w:multiLevelType w:val="hybridMultilevel"/>
    <w:tmpl w:val="D48CA5D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222"/>
    <w:multiLevelType w:val="hybridMultilevel"/>
    <w:tmpl w:val="B1602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764A"/>
    <w:multiLevelType w:val="hybridMultilevel"/>
    <w:tmpl w:val="CF58FCEA"/>
    <w:lvl w:ilvl="0" w:tplc="74F2CE52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1EB6628"/>
    <w:multiLevelType w:val="hybridMultilevel"/>
    <w:tmpl w:val="F524052E"/>
    <w:lvl w:ilvl="0" w:tplc="C220EA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1E1199"/>
    <w:multiLevelType w:val="multilevel"/>
    <w:tmpl w:val="ACE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B4D98"/>
    <w:multiLevelType w:val="hybridMultilevel"/>
    <w:tmpl w:val="066EF3D8"/>
    <w:lvl w:ilvl="0" w:tplc="6C8A47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48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A4F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4A6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61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A79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88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1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C8E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021AA2"/>
    <w:multiLevelType w:val="hybridMultilevel"/>
    <w:tmpl w:val="F9783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C0707"/>
    <w:multiLevelType w:val="hybridMultilevel"/>
    <w:tmpl w:val="874C04C4"/>
    <w:lvl w:ilvl="0" w:tplc="4356AF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0D5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808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EE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6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A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497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C52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015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0B0BF1"/>
    <w:multiLevelType w:val="multilevel"/>
    <w:tmpl w:val="BC7C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373A8"/>
    <w:multiLevelType w:val="hybridMultilevel"/>
    <w:tmpl w:val="6E8C6F54"/>
    <w:lvl w:ilvl="0" w:tplc="4D30BC10">
      <w:start w:val="1"/>
      <w:numFmt w:val="decimal"/>
      <w:lvlText w:val="%1."/>
      <w:lvlJc w:val="left"/>
      <w:pPr>
        <w:ind w:left="527" w:hanging="390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</w:rPr>
    </w:lvl>
    <w:lvl w:ilvl="1" w:tplc="30AA2E86">
      <w:numFmt w:val="bullet"/>
      <w:lvlText w:val="•"/>
      <w:lvlJc w:val="left"/>
      <w:pPr>
        <w:ind w:left="851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2" w:tplc="35AEC248">
      <w:numFmt w:val="bullet"/>
      <w:lvlText w:val="•"/>
      <w:lvlJc w:val="left"/>
      <w:pPr>
        <w:ind w:left="1718" w:hanging="363"/>
      </w:pPr>
      <w:rPr>
        <w:rFonts w:hint="default"/>
      </w:rPr>
    </w:lvl>
    <w:lvl w:ilvl="3" w:tplc="DB420154">
      <w:numFmt w:val="bullet"/>
      <w:lvlText w:val="•"/>
      <w:lvlJc w:val="left"/>
      <w:pPr>
        <w:ind w:left="2576" w:hanging="363"/>
      </w:pPr>
      <w:rPr>
        <w:rFonts w:hint="default"/>
      </w:rPr>
    </w:lvl>
    <w:lvl w:ilvl="4" w:tplc="2D0EB6F8">
      <w:numFmt w:val="bullet"/>
      <w:lvlText w:val="•"/>
      <w:lvlJc w:val="left"/>
      <w:pPr>
        <w:ind w:left="3434" w:hanging="363"/>
      </w:pPr>
      <w:rPr>
        <w:rFonts w:hint="default"/>
      </w:rPr>
    </w:lvl>
    <w:lvl w:ilvl="5" w:tplc="BED0C740">
      <w:numFmt w:val="bullet"/>
      <w:lvlText w:val="•"/>
      <w:lvlJc w:val="left"/>
      <w:pPr>
        <w:ind w:left="4293" w:hanging="363"/>
      </w:pPr>
      <w:rPr>
        <w:rFonts w:hint="default"/>
      </w:rPr>
    </w:lvl>
    <w:lvl w:ilvl="6" w:tplc="571ADEB4">
      <w:numFmt w:val="bullet"/>
      <w:lvlText w:val="•"/>
      <w:lvlJc w:val="left"/>
      <w:pPr>
        <w:ind w:left="5151" w:hanging="363"/>
      </w:pPr>
      <w:rPr>
        <w:rFonts w:hint="default"/>
      </w:rPr>
    </w:lvl>
    <w:lvl w:ilvl="7" w:tplc="49B89B38">
      <w:numFmt w:val="bullet"/>
      <w:lvlText w:val="•"/>
      <w:lvlJc w:val="left"/>
      <w:pPr>
        <w:ind w:left="6009" w:hanging="363"/>
      </w:pPr>
      <w:rPr>
        <w:rFonts w:hint="default"/>
      </w:rPr>
    </w:lvl>
    <w:lvl w:ilvl="8" w:tplc="35960AF0">
      <w:numFmt w:val="bullet"/>
      <w:lvlText w:val="•"/>
      <w:lvlJc w:val="left"/>
      <w:pPr>
        <w:ind w:left="6867" w:hanging="363"/>
      </w:pPr>
      <w:rPr>
        <w:rFonts w:hint="default"/>
      </w:rPr>
    </w:lvl>
  </w:abstractNum>
  <w:abstractNum w:abstractNumId="12" w15:restartNumberingAfterBreak="0">
    <w:nsid w:val="641E1727"/>
    <w:multiLevelType w:val="hybridMultilevel"/>
    <w:tmpl w:val="C03061D8"/>
    <w:lvl w:ilvl="0" w:tplc="3A8C8294">
      <w:start w:val="1"/>
      <w:numFmt w:val="bullet"/>
      <w:lvlText w:val=""/>
      <w:lvlJc w:val="left"/>
      <w:pPr>
        <w:tabs>
          <w:tab w:val="num" w:pos="22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A5959"/>
    <w:multiLevelType w:val="hybridMultilevel"/>
    <w:tmpl w:val="E6E2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D061C"/>
    <w:multiLevelType w:val="hybridMultilevel"/>
    <w:tmpl w:val="65AAA18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1635"/>
    <w:multiLevelType w:val="hybridMultilevel"/>
    <w:tmpl w:val="46243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3E1DE3"/>
    <w:multiLevelType w:val="hybridMultilevel"/>
    <w:tmpl w:val="84AA0F72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4D7B449-8C73-4C79-A7DC-8D1B5AA356C2}"/>
    <w:docVar w:name="dgnword-eventsink" w:val="866136264"/>
  </w:docVars>
  <w:rsids>
    <w:rsidRoot w:val="00580349"/>
    <w:rsid w:val="0000402B"/>
    <w:rsid w:val="00004E79"/>
    <w:rsid w:val="00017E41"/>
    <w:rsid w:val="00037A6F"/>
    <w:rsid w:val="00075F2A"/>
    <w:rsid w:val="000800C1"/>
    <w:rsid w:val="0009093A"/>
    <w:rsid w:val="00092CDF"/>
    <w:rsid w:val="000D6216"/>
    <w:rsid w:val="000E1A1C"/>
    <w:rsid w:val="000F71B3"/>
    <w:rsid w:val="00104391"/>
    <w:rsid w:val="0010547E"/>
    <w:rsid w:val="00114DB3"/>
    <w:rsid w:val="001428B6"/>
    <w:rsid w:val="00151C94"/>
    <w:rsid w:val="00153206"/>
    <w:rsid w:val="00167E07"/>
    <w:rsid w:val="001941FB"/>
    <w:rsid w:val="001A6D78"/>
    <w:rsid w:val="001D0B26"/>
    <w:rsid w:val="001D4BEB"/>
    <w:rsid w:val="001E4B61"/>
    <w:rsid w:val="00211E7B"/>
    <w:rsid w:val="00223A5C"/>
    <w:rsid w:val="0022765F"/>
    <w:rsid w:val="00280AF9"/>
    <w:rsid w:val="002C1A6F"/>
    <w:rsid w:val="002C4699"/>
    <w:rsid w:val="002E0C67"/>
    <w:rsid w:val="003061C0"/>
    <w:rsid w:val="003136AF"/>
    <w:rsid w:val="00337E36"/>
    <w:rsid w:val="00340920"/>
    <w:rsid w:val="00342D0E"/>
    <w:rsid w:val="00343F4C"/>
    <w:rsid w:val="0034650A"/>
    <w:rsid w:val="003516DF"/>
    <w:rsid w:val="00384009"/>
    <w:rsid w:val="003A7091"/>
    <w:rsid w:val="003B3CC0"/>
    <w:rsid w:val="003D79C4"/>
    <w:rsid w:val="003E2998"/>
    <w:rsid w:val="003F2279"/>
    <w:rsid w:val="0045121B"/>
    <w:rsid w:val="00454642"/>
    <w:rsid w:val="004A113B"/>
    <w:rsid w:val="004A2AA9"/>
    <w:rsid w:val="004A4BCC"/>
    <w:rsid w:val="004A532C"/>
    <w:rsid w:val="004D2187"/>
    <w:rsid w:val="004E784F"/>
    <w:rsid w:val="00514EB8"/>
    <w:rsid w:val="00525F8E"/>
    <w:rsid w:val="0052644B"/>
    <w:rsid w:val="00526F15"/>
    <w:rsid w:val="005358ED"/>
    <w:rsid w:val="005565F2"/>
    <w:rsid w:val="00580349"/>
    <w:rsid w:val="00581582"/>
    <w:rsid w:val="00590582"/>
    <w:rsid w:val="00596FE3"/>
    <w:rsid w:val="005D72CE"/>
    <w:rsid w:val="005E1A63"/>
    <w:rsid w:val="005F3777"/>
    <w:rsid w:val="00613EEE"/>
    <w:rsid w:val="006337E5"/>
    <w:rsid w:val="00634E00"/>
    <w:rsid w:val="00636A35"/>
    <w:rsid w:val="00650FEF"/>
    <w:rsid w:val="006524C2"/>
    <w:rsid w:val="006565A7"/>
    <w:rsid w:val="00664A5E"/>
    <w:rsid w:val="00676AB8"/>
    <w:rsid w:val="006E3808"/>
    <w:rsid w:val="00701B44"/>
    <w:rsid w:val="00717C49"/>
    <w:rsid w:val="0075699B"/>
    <w:rsid w:val="00761E07"/>
    <w:rsid w:val="007A61D5"/>
    <w:rsid w:val="007E2676"/>
    <w:rsid w:val="007F0147"/>
    <w:rsid w:val="007F1676"/>
    <w:rsid w:val="007F1DE2"/>
    <w:rsid w:val="00804B8D"/>
    <w:rsid w:val="0081224C"/>
    <w:rsid w:val="00830B7E"/>
    <w:rsid w:val="00836146"/>
    <w:rsid w:val="00845E6E"/>
    <w:rsid w:val="00846972"/>
    <w:rsid w:val="008A3B06"/>
    <w:rsid w:val="008B38B2"/>
    <w:rsid w:val="008B5E70"/>
    <w:rsid w:val="008E273A"/>
    <w:rsid w:val="008F14BF"/>
    <w:rsid w:val="00910D74"/>
    <w:rsid w:val="00913D70"/>
    <w:rsid w:val="00935CF1"/>
    <w:rsid w:val="00941FAF"/>
    <w:rsid w:val="00972D61"/>
    <w:rsid w:val="00994CF1"/>
    <w:rsid w:val="00994DF3"/>
    <w:rsid w:val="009A1185"/>
    <w:rsid w:val="009A2476"/>
    <w:rsid w:val="00A13B55"/>
    <w:rsid w:val="00A1581E"/>
    <w:rsid w:val="00A33027"/>
    <w:rsid w:val="00A37CFB"/>
    <w:rsid w:val="00A508E1"/>
    <w:rsid w:val="00A96CFA"/>
    <w:rsid w:val="00AE47EC"/>
    <w:rsid w:val="00AF1140"/>
    <w:rsid w:val="00AF3EBB"/>
    <w:rsid w:val="00AF4745"/>
    <w:rsid w:val="00B24215"/>
    <w:rsid w:val="00B42C4B"/>
    <w:rsid w:val="00B53756"/>
    <w:rsid w:val="00B63859"/>
    <w:rsid w:val="00B75451"/>
    <w:rsid w:val="00B926ED"/>
    <w:rsid w:val="00B96B11"/>
    <w:rsid w:val="00BE4E5B"/>
    <w:rsid w:val="00BE64F5"/>
    <w:rsid w:val="00BE746A"/>
    <w:rsid w:val="00BF557E"/>
    <w:rsid w:val="00C1387B"/>
    <w:rsid w:val="00C22854"/>
    <w:rsid w:val="00C47C75"/>
    <w:rsid w:val="00C55EC8"/>
    <w:rsid w:val="00C623F5"/>
    <w:rsid w:val="00CA29CF"/>
    <w:rsid w:val="00CA3E6F"/>
    <w:rsid w:val="00CB3606"/>
    <w:rsid w:val="00CC0E29"/>
    <w:rsid w:val="00CC2359"/>
    <w:rsid w:val="00CD21D7"/>
    <w:rsid w:val="00D020BE"/>
    <w:rsid w:val="00D07EE7"/>
    <w:rsid w:val="00D12009"/>
    <w:rsid w:val="00D1208A"/>
    <w:rsid w:val="00D14F9F"/>
    <w:rsid w:val="00D15DC7"/>
    <w:rsid w:val="00D402CC"/>
    <w:rsid w:val="00D5446F"/>
    <w:rsid w:val="00D5755C"/>
    <w:rsid w:val="00D636CA"/>
    <w:rsid w:val="00D63909"/>
    <w:rsid w:val="00D655A0"/>
    <w:rsid w:val="00D65B7D"/>
    <w:rsid w:val="00DA07EC"/>
    <w:rsid w:val="00E356C3"/>
    <w:rsid w:val="00EC43DA"/>
    <w:rsid w:val="00EE65F7"/>
    <w:rsid w:val="00EF492B"/>
    <w:rsid w:val="00F141DD"/>
    <w:rsid w:val="00F272E4"/>
    <w:rsid w:val="00F27EA3"/>
    <w:rsid w:val="00F434B6"/>
    <w:rsid w:val="00F51DDB"/>
    <w:rsid w:val="00F562D2"/>
    <w:rsid w:val="00F61B33"/>
    <w:rsid w:val="00F7498F"/>
    <w:rsid w:val="00FB5177"/>
    <w:rsid w:val="00FC23CB"/>
    <w:rsid w:val="00FD7254"/>
    <w:rsid w:val="00FF1C61"/>
    <w:rsid w:val="016920F3"/>
    <w:rsid w:val="04C72DA9"/>
    <w:rsid w:val="06EC8D0A"/>
    <w:rsid w:val="0D5DF498"/>
    <w:rsid w:val="148093E8"/>
    <w:rsid w:val="14F1FA57"/>
    <w:rsid w:val="166F3C10"/>
    <w:rsid w:val="1A873510"/>
    <w:rsid w:val="21DDBD49"/>
    <w:rsid w:val="22D3C01D"/>
    <w:rsid w:val="22E1277C"/>
    <w:rsid w:val="27AD10BB"/>
    <w:rsid w:val="3144E339"/>
    <w:rsid w:val="3917ADA2"/>
    <w:rsid w:val="3AC4BC4A"/>
    <w:rsid w:val="3ED10355"/>
    <w:rsid w:val="4281F421"/>
    <w:rsid w:val="4C195B72"/>
    <w:rsid w:val="50D0983D"/>
    <w:rsid w:val="57A8BFBD"/>
    <w:rsid w:val="5B0CE0BE"/>
    <w:rsid w:val="5B24BFF6"/>
    <w:rsid w:val="5CA8B11F"/>
    <w:rsid w:val="62E2BB90"/>
    <w:rsid w:val="6BA4215D"/>
    <w:rsid w:val="75FA671F"/>
    <w:rsid w:val="774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6390F"/>
  <w15:chartTrackingRefBased/>
  <w15:docId w15:val="{2444D0EF-AF49-40D3-BAB4-5FEA562F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40" w:lineRule="atLeast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7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SimSun" w:hAnsi="Arial" w:cs="Arial"/>
      <w:b/>
      <w:bCs/>
      <w:sz w:val="28"/>
      <w:szCs w:val="28"/>
      <w:lang w:val="en-AU" w:eastAsia="zh-CN" w:bidi="ar-S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DA07EC"/>
    <w:rPr>
      <w:color w:val="0000FF"/>
      <w:u w:val="single"/>
    </w:rPr>
  </w:style>
  <w:style w:type="character" w:styleId="Emphasis">
    <w:name w:val="Emphasis"/>
    <w:uiPriority w:val="20"/>
    <w:qFormat/>
    <w:rsid w:val="00B63859"/>
    <w:rPr>
      <w:i/>
      <w:iCs/>
    </w:rPr>
  </w:style>
  <w:style w:type="table" w:styleId="TableGrid">
    <w:name w:val="Table Grid"/>
    <w:basedOn w:val="TableNormal"/>
    <w:uiPriority w:val="59"/>
    <w:rsid w:val="00337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92CDF"/>
    <w:rPr>
      <w:rFonts w:ascii="Arial" w:hAnsi="Arial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FD72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D7254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7254"/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FD7254"/>
    <w:pPr>
      <w:widowControl w:val="0"/>
      <w:autoSpaceDE w:val="0"/>
      <w:autoSpaceDN w:val="0"/>
      <w:spacing w:before="135" w:line="240" w:lineRule="auto"/>
      <w:ind w:left="851" w:hanging="357"/>
      <w:jc w:val="both"/>
    </w:pPr>
    <w:rPr>
      <w:rFonts w:eastAsia="Arial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5C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zh-C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67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E07"/>
    <w:rPr>
      <w:rFonts w:ascii="Segoe UI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6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A5E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BB4256D24643A5917533AF381CF0" ma:contentTypeVersion="24" ma:contentTypeDescription="Create a new document." ma:contentTypeScope="" ma:versionID="2bbf3d7e34e98a40a001cc81b0ba6fea">
  <xsd:schema xmlns:xsd="http://www.w3.org/2001/XMLSchema" xmlns:xs="http://www.w3.org/2001/XMLSchema" xmlns:p="http://schemas.microsoft.com/office/2006/metadata/properties" xmlns:ns2="a4729c7f-f10d-4573-bd27-c7dc8d4dab2d" xmlns:ns3="ef6790e2-13bd-42a5-80ba-60ab9acc31c1" xmlns:ns4="http://schemas.microsoft.com/sharepoint/v4" targetNamespace="http://schemas.microsoft.com/office/2006/metadata/properties" ma:root="true" ma:fieldsID="dad5ad7694ff6b657de7e4c173907120" ns2:_="" ns3:_="" ns4:_="">
    <xsd:import namespace="a4729c7f-f10d-4573-bd27-c7dc8d4dab2d"/>
    <xsd:import namespace="ef6790e2-13bd-42a5-80ba-60ab9acc31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IconOverlay" minOccurs="0"/>
                <xsd:element ref="ns2:Arearepresented" minOccurs="0"/>
                <xsd:element ref="ns2:2f6b9575-8440-4b90-aaed-d4b3e367776bCountryOrRegion" minOccurs="0"/>
                <xsd:element ref="ns2:2f6b9575-8440-4b90-aaed-d4b3e367776bState" minOccurs="0"/>
                <xsd:element ref="ns2:2f6b9575-8440-4b90-aaed-d4b3e367776bCity" minOccurs="0"/>
                <xsd:element ref="ns2:2f6b9575-8440-4b90-aaed-d4b3e367776bPostalCode" minOccurs="0"/>
                <xsd:element ref="ns2:2f6b9575-8440-4b90-aaed-d4b3e367776bStreet" minOccurs="0"/>
                <xsd:element ref="ns2:2f6b9575-8440-4b90-aaed-d4b3e367776bGeoLoc" minOccurs="0"/>
                <xsd:element ref="ns2:2f6b9575-8440-4b90-aaed-d4b3e367776bDispName" minOccurs="0"/>
                <xsd:element ref="ns2:thumbnail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9c7f-f10d-4573-bd27-c7dc8d4d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rearepresented" ma:index="21" nillable="true" ma:displayName="Area represented" ma:format="Dropdown" ma:internalName="Arearepresented">
      <xsd:simpleType>
        <xsd:restriction base="dms:Unknown"/>
      </xsd:simpleType>
    </xsd:element>
    <xsd:element name="2f6b9575-8440-4b90-aaed-d4b3e367776bCountryOrRegion" ma:index="22" nillable="true" ma:displayName="Area represented: Country/Region" ma:internalName="CountryOrRegion" ma:readOnly="true">
      <xsd:simpleType>
        <xsd:restriction base="dms:Text"/>
      </xsd:simpleType>
    </xsd:element>
    <xsd:element name="2f6b9575-8440-4b90-aaed-d4b3e367776bState" ma:index="23" nillable="true" ma:displayName="Area represented: State" ma:internalName="State" ma:readOnly="true">
      <xsd:simpleType>
        <xsd:restriction base="dms:Text"/>
      </xsd:simpleType>
    </xsd:element>
    <xsd:element name="2f6b9575-8440-4b90-aaed-d4b3e367776bCity" ma:index="24" nillable="true" ma:displayName="Area represented: City" ma:internalName="City" ma:readOnly="true">
      <xsd:simpleType>
        <xsd:restriction base="dms:Text"/>
      </xsd:simpleType>
    </xsd:element>
    <xsd:element name="2f6b9575-8440-4b90-aaed-d4b3e367776bPostalCode" ma:index="25" nillable="true" ma:displayName="Area represented: Postal Code" ma:internalName="PostalCode" ma:readOnly="true">
      <xsd:simpleType>
        <xsd:restriction base="dms:Text"/>
      </xsd:simpleType>
    </xsd:element>
    <xsd:element name="2f6b9575-8440-4b90-aaed-d4b3e367776bStreet" ma:index="26" nillable="true" ma:displayName="Area represented: Street" ma:internalName="Street" ma:readOnly="true">
      <xsd:simpleType>
        <xsd:restriction base="dms:Text"/>
      </xsd:simpleType>
    </xsd:element>
    <xsd:element name="2f6b9575-8440-4b90-aaed-d4b3e367776bGeoLoc" ma:index="27" nillable="true" ma:displayName="Area represented: Coordinates" ma:internalName="GeoLoc" ma:readOnly="true">
      <xsd:simpleType>
        <xsd:restriction base="dms:Unknown"/>
      </xsd:simpleType>
    </xsd:element>
    <xsd:element name="2f6b9575-8440-4b90-aaed-d4b3e367776bDispName" ma:index="28" nillable="true" ma:displayName="Area represented: Name" ma:internalName="DispName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Date" ma:index="30" nillable="true" ma:displayName="Date" ma:format="DateOnly" ma:internalName="Date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90e2-13bd-42a5-80ba-60ab9acc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7EDF99-6567-43E7-97B5-681D0A73E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F48E8-2BB4-4545-A56A-916324B3E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29c7f-f10d-4573-bd27-c7dc8d4dab2d"/>
    <ds:schemaRef ds:uri="ef6790e2-13bd-42a5-80ba-60ab9acc31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A5B2D-ED6D-4921-8900-41712DF971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text here</vt:lpstr>
    </vt:vector>
  </TitlesOfParts>
  <Company>Powerhouse Museum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text here</dc:title>
  <dc:subject/>
  <dc:creator>PHM</dc:creator>
  <cp:keywords/>
  <cp:lastModifiedBy>Kathryn Kiely</cp:lastModifiedBy>
  <cp:revision>12</cp:revision>
  <cp:lastPrinted>2015-02-26T17:13:00Z</cp:lastPrinted>
  <dcterms:created xsi:type="dcterms:W3CDTF">2021-07-23T05:57:00Z</dcterms:created>
  <dcterms:modified xsi:type="dcterms:W3CDTF">2021-07-25T23:24:00Z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0x010100EC3FBB4256D24643A5917533AF381CF0</vt:lpwstr>
  </property>
</Properties>
</file>